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2E" w:rsidRPr="00405D2E" w:rsidRDefault="00405D2E" w:rsidP="00343E5F">
      <w:pPr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9"/>
        <w:gridCol w:w="901"/>
      </w:tblGrid>
      <w:tr w:rsidR="00CF6AD4" w:rsidTr="00CF6AD4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6AD4" w:rsidRDefault="00CF6AD4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0" w:name="mailruanchor_a2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Микроклимат в рабочих помещениях: новые указания по измерению параметров</w:t>
            </w:r>
            <w:bookmarkEnd w:id="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6AD4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anchor="mailruanchor_top" w:history="1">
              <w:r w:rsidR="00CF6AD4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CF6AD4" w:rsidTr="00CF6AD4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6AD4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0" w:history="1">
              <w:r w:rsidR="00CF6AD4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Методические указания МУК 4.3.4120-25 по измерению параметров микроклимата на рабочих местах (утв. Федеральной службой по надзору в сфере защиты прав потребителей и благополучия человека 11 апреля 2025 г.)</w:t>
              </w:r>
            </w:hyperlink>
          </w:p>
          <w:p w:rsidR="00CF6AD4" w:rsidRDefault="00CF6AD4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11 сентября 2025 г. введены новые методические указания по измерению параметров микроклимата на рабочих местах. Они заменили МУК 4.3.2756-10.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Документ носит рекомендательный характер и описывает порядок проведения инструментального измерения параметров микроклимата в рабочих помещениях на соответствие требованиям СанПиН 1.2.3685-21 и СП 2.2.3670-20.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Методические указания применяются в рамках санитарно-эпидемиологического и производственного контроля, санитарно-эпидемиологических экспертиз, обследований, исследований, испытаний, оценок и при рассмотрении жалоб работников на неблагоприятный микроклимат. Они не распространяются на рабочие места в транспорте и на открытой территории, а также на условия труда водолазов и космонавтов, условия выполнения аварийно-спасательных работ и боевых задач.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Для оценки микроклимата измеряются ключевые параметры: температура воздуха и поверхностей, относительная влажность, скорость движения воздуха и интенсивность теплового облучения.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случае жалоб работников измерения проводятся не менее 3 раз за смену. Результат измерений представляется как среднее арифметическое значение не менее 4 последовательных измерений.</w:t>
            </w:r>
          </w:p>
        </w:tc>
      </w:tr>
      <w:tr w:rsidR="00A604B0" w:rsidTr="00A604B0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604B0" w:rsidRDefault="00A604B0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1" w:name="mailruanchor_a1"/>
            <w:r>
              <w:rPr>
                <w:rFonts w:ascii="Arial" w:hAnsi="Arial" w:cs="Arial"/>
                <w:color w:val="0070F0"/>
                <w:sz w:val="27"/>
                <w:szCs w:val="27"/>
              </w:rPr>
              <w:t>Актуализирован список актов, временно не подпадающих под "регуляторную гильотину"</w:t>
            </w:r>
            <w:bookmarkEnd w:id="1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604B0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1" w:anchor="mailruanchor_top" w:history="1">
              <w:r w:rsidR="00A604B0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A604B0" w:rsidTr="00A604B0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604B0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2" w:history="1">
              <w:r w:rsidR="00A604B0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Постановление Правительства Российской Федерации от 27 октября 2025 г. № 1670 "О внесении изменений в некоторые акты Правительства Российской Федерации" (документ не вступил в силу)</w:t>
              </w:r>
            </w:hyperlink>
          </w:p>
          <w:p w:rsidR="00A604B0" w:rsidRDefault="00A604B0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Из перечня актов, временно не подпадающих под "регуляторную гильотину", исключен ряд тех, что действовал до 1 сентября 2024 г., 1 января 2025 г., 1 марта 2025 г. и до 1 сентября 2025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Например, исключены правила перевозок пассажиров и их багажа на внутреннем водном транспорте, требования к лицам, осуществляющим государственный портовый контроль, Положение о капитане бассейна внутренних водных путей, особенности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исчисления средней зарплаты, приказы по вопросам проведения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труда, охраны здоровья населения.</w:t>
            </w:r>
          </w:p>
        </w:tc>
      </w:tr>
      <w:tr w:rsidR="00AF69CB" w:rsidTr="00AF69C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8"/>
              <w:gridCol w:w="1027"/>
            </w:tblGrid>
            <w:tr w:rsidR="00AF69CB"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AF69CB">
                  <w:pPr>
                    <w:pStyle w:val="1"/>
                    <w:spacing w:before="0" w:beforeAutospacing="0" w:after="0" w:afterAutospacing="0" w:line="480" w:lineRule="atLeast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bookmarkStart w:id="2" w:name="mailruanchor_a4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Основания для внеплановых проверок в сфере труда будут действовать еще год</w:t>
                  </w:r>
                  <w:bookmarkEnd w:id="2"/>
                </w:p>
              </w:tc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FD728D">
                  <w:pPr>
                    <w:jc w:val="right"/>
                    <w:rPr>
                      <w:sz w:val="24"/>
                      <w:szCs w:val="24"/>
                    </w:rPr>
                  </w:pPr>
                  <w:hyperlink r:id="rId13" w:anchor="mailruanchor_top" w:history="1">
                    <w:r w:rsidR="00AF69CB" w:rsidRPr="00AF69CB">
                      <w:rPr>
                        <w:rStyle w:val="a6"/>
                        <w:rFonts w:ascii="Arial" w:hAnsi="Arial" w:cs="Arial"/>
                        <w:sz w:val="18"/>
                        <w:szCs w:val="18"/>
                        <w:shd w:val="clear" w:color="auto" w:fill="F4F4F5"/>
                      </w:rPr>
                      <w:t>Наверх</w:t>
                    </w:r>
                  </w:hyperlink>
                </w:p>
              </w:tc>
            </w:tr>
            <w:tr w:rsidR="00AF69CB">
              <w:tc>
                <w:tcPr>
                  <w:tcW w:w="0" w:type="auto"/>
                  <w:gridSpan w:val="2"/>
                  <w:tcMar>
                    <w:top w:w="225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FD728D">
                  <w:pPr>
                    <w:pStyle w:val="aa"/>
                    <w:spacing w:before="0" w:beforeAutospacing="0" w:after="225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4" w:history="1">
                    <w:proofErr w:type="gramStart"/>
                    <w:r w:rsidR="00AF69CB" w:rsidRPr="00AF69CB">
                      <w:rPr>
                        <w:rStyle w:val="a6"/>
                        <w:rFonts w:ascii="Arial" w:hAnsi="Arial" w:cs="Arial"/>
                        <w:sz w:val="21"/>
                        <w:szCs w:val="21"/>
                      </w:rPr>
                      <w:t>Проект Приказа Министерства труда и социальной защиты Российской Федерации "О внесении изменения в часть вторую приказа Министерства труда и социальной защиты Российской Федерации от 30 ноября 2021 г. № 838н "Об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 (подготовлен Минтрудом России 29.10.2025)</w:t>
                    </w:r>
                  </w:hyperlink>
                  <w:proofErr w:type="gramEnd"/>
                </w:p>
                <w:p w:rsidR="00AF69CB" w:rsidRDefault="00AF69CB">
                  <w:pPr>
                    <w:pStyle w:val="aa"/>
                    <w:spacing w:before="225" w:beforeAutospacing="0" w:after="36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На период до конца 2026 г. планируется продлить действие индикаторов риска нарушения обязательных требований для госконтроля за соблюдением трудового законодательства.</w:t>
                  </w:r>
                </w:p>
              </w:tc>
            </w:tr>
            <w:tr w:rsidR="00AF69CB"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AF69CB">
                  <w:pPr>
                    <w:pStyle w:val="1"/>
                    <w:spacing w:before="0" w:beforeAutospacing="0" w:after="0" w:afterAutospacing="0" w:line="480" w:lineRule="atLeast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bookmarkStart w:id="3" w:name="mailruanchor_a5"/>
                  <w:proofErr w:type="spellStart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АвтоУСН</w:t>
                  </w:r>
                  <w:proofErr w:type="spellEnd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: со следующего года страховой взнос на </w:t>
                  </w:r>
                  <w:proofErr w:type="spellStart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профтравматизм</w:t>
                  </w:r>
                  <w:proofErr w:type="spellEnd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 вырастет на 7,6%</w:t>
                  </w:r>
                  <w:bookmarkEnd w:id="3"/>
                </w:p>
              </w:tc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FD728D">
                  <w:pPr>
                    <w:jc w:val="right"/>
                    <w:rPr>
                      <w:sz w:val="24"/>
                      <w:szCs w:val="24"/>
                    </w:rPr>
                  </w:pPr>
                  <w:hyperlink r:id="rId15" w:anchor="mailruanchor_top" w:history="1">
                    <w:r w:rsidR="00AF69CB" w:rsidRPr="00AF69CB">
                      <w:rPr>
                        <w:rStyle w:val="a6"/>
                        <w:rFonts w:ascii="Arial" w:hAnsi="Arial" w:cs="Arial"/>
                        <w:sz w:val="18"/>
                        <w:szCs w:val="18"/>
                        <w:shd w:val="clear" w:color="auto" w:fill="F4F4F5"/>
                      </w:rPr>
                      <w:t>Наверх</w:t>
                    </w:r>
                  </w:hyperlink>
                </w:p>
              </w:tc>
            </w:tr>
            <w:tr w:rsidR="00AF69CB">
              <w:tc>
                <w:tcPr>
                  <w:tcW w:w="0" w:type="auto"/>
                  <w:gridSpan w:val="2"/>
                  <w:tcMar>
                    <w:top w:w="225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AF69CB" w:rsidRDefault="00FD728D">
                  <w:pPr>
                    <w:pStyle w:val="aa"/>
                    <w:spacing w:before="0" w:beforeAutospacing="0" w:after="225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6" w:history="1">
                    <w:r w:rsidR="00AF69CB" w:rsidRPr="00AF69CB">
                      <w:rPr>
                        <w:rStyle w:val="a6"/>
                        <w:rFonts w:ascii="Arial" w:hAnsi="Arial" w:cs="Arial"/>
                        <w:sz w:val="21"/>
                        <w:szCs w:val="21"/>
                      </w:rPr>
                      <w:t>Постановление Правительства Российской Федерации от 1 ноября 2025 г. № 1729 “Об индексации фиксированного размера страховых взносов на обязательное социальное страхование от несчастных случаев на производстве и профессиональных заболеваний, уплачиваемых страхователями, применяющими специальный налоговый режим "Автоматизированная упрощенная система налогообложения"</w:t>
                    </w:r>
                  </w:hyperlink>
                </w:p>
                <w:p w:rsidR="00AF69CB" w:rsidRDefault="00AF69CB">
                  <w:pPr>
                    <w:pStyle w:val="aa"/>
                    <w:spacing w:before="225" w:beforeAutospacing="0" w:after="36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При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АвтоУСН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уплачиваются страховые взносы на ОСС от несчастных случаев на производстве и профзаболеваний в фиксированном размере. С 1 января 2026 г. взнос будет проиндексирован на 7,6% и составит 2 959 руб. в год.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Постановление вступает в силу с 1 января 2026 г.</w:t>
                  </w:r>
                </w:p>
              </w:tc>
            </w:tr>
          </w:tbl>
          <w:p w:rsidR="00AF69CB" w:rsidRPr="00AF69CB" w:rsidRDefault="00AF69CB" w:rsidP="00AF69CB">
            <w:pPr>
              <w:pStyle w:val="aa"/>
              <w:spacing w:after="225"/>
            </w:pPr>
          </w:p>
        </w:tc>
        <w:bookmarkStart w:id="4" w:name="_GoBack"/>
        <w:bookmarkEnd w:id="4"/>
      </w:tr>
      <w:tr w:rsidR="00AF69CB" w:rsidTr="00AF69C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69CB" w:rsidRPr="00AF69CB" w:rsidRDefault="00AF69CB" w:rsidP="00AF69CB">
            <w:pPr>
              <w:pStyle w:val="aa"/>
              <w:spacing w:after="225"/>
            </w:pPr>
            <w:r w:rsidRPr="00AF69CB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64D6D85F" wp14:editId="2137B2B1">
                      <wp:extent cx="302260" cy="302260"/>
                      <wp:effectExtent l="0" t="0" r="0" b="0"/>
                      <wp:docPr id="1" name="Прямоугольник 1" descr="https://af12.mail.ru/cgi-bin/readmsg?id=17625190352063530845;0;1&amp;mode=attachment&amp;email=ak89021629688@mail.ru&amp;ct=image%2fjpg&amp;cn=&amp;cte=binary">
                        <a:hlinkClick xmlns:a="http://schemas.openxmlformats.org/drawingml/2006/main" r:id="rId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af12.mail.ru/cgi-bin/readmsg?id=17625190352063530845;0;1&amp;mode=attachment&amp;email=ak89021629688@mail.ru&amp;ct=image%2fjpg&amp;cn=&amp;cte=binary" href="https://service.garant.ru/prime/like/461739394/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627A" w:rsidTr="0064627A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4627A" w:rsidRDefault="0064627A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О результатах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условий труда гражданам сообщат через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Госуслуги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4627A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8" w:anchor="mailruanchor_top" w:history="1">
              <w:r w:rsidR="0064627A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64627A" w:rsidTr="0064627A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4627A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9" w:history="1">
              <w:proofErr w:type="gramStart"/>
              <w:r w:rsidR="0064627A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Министерства труда и социальной защиты Российской Федерации от 7 октября 2025 г. № 599н “О внесении изменений в формы (способы) информирования работников об их трудовых правах, включая право на безопасные условия и охрану труда, утвержденные приказом Министерства труда и социальной защиты Российской Федерации от 29 октября 2021 г. N 773н” (документ не вступил в силу)</w:t>
              </w:r>
            </w:hyperlink>
            <w:proofErr w:type="gramEnd"/>
          </w:p>
          <w:p w:rsidR="0064627A" w:rsidRDefault="0064627A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7 Ноября 2025 г. Регистрационный N 84104.</w:t>
            </w:r>
          </w:p>
          <w:p w:rsidR="0064627A" w:rsidRDefault="0064627A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Минтруд будет информировать работников, в т. ч.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проактивном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режиме, о результатах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 и о прохождении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обучения по охране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труда. Сведения будут направляться в личный кабинет работника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Госуслугах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F865CF" w:rsidTr="00F865C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865CF" w:rsidRDefault="00F865C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Истекает срок для заявления о компенсации расходов на предупредительные меры по сокращению </w:t>
            </w: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производственного травматизма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F865CF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0" w:anchor="mailruanchor_top" w:history="1">
              <w:r w:rsidR="00F865CF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F865CF" w:rsidTr="00F865C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865CF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1" w:history="1">
              <w:r w:rsidR="00F865C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Информация Фонда пенсионного и социального страхования Российской Федерации от 13 ноября 2025 г. "14 ноября - последний день подачи заявления о компенсации расходов на предупредительные меры"</w:t>
              </w:r>
            </w:hyperlink>
          </w:p>
          <w:p w:rsidR="00F865CF" w:rsidRDefault="00F865CF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14 ноября 2025 г. истекает срок для подачи работодателем в СФР заявления о компенсации расходов на предупредительные меры по сокращению производственного травматизма. Сделать это можно в т. ч. через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Госуслуги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Если часть предупредительных мер в текущем году запланирована на период после 14 ноября, то страхователь вправе представить платежные документы и документы, подтверждающие расходы, не позднее 15 декабря 2025 г. При этом заявление о возмещении все равно подается до 14 ноября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включительн</w:t>
            </w:r>
            <w:proofErr w:type="spellEnd"/>
          </w:p>
        </w:tc>
      </w:tr>
      <w:tr w:rsidR="00F11C1C" w:rsidTr="00F11C1C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11C1C" w:rsidRDefault="00F11C1C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Разъяснен порядок определения стажа работы во вредных или опасных условиях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F11C1C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2" w:anchor="mailruanchor_top" w:history="1">
              <w:r w:rsidR="00F11C1C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F11C1C" w:rsidTr="00F11C1C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11C1C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3" w:history="1"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Письмо Министерства труда и социальной защиты Российской Федерации от 29 сентября 2025 г. № 15-2/ООГ-1929</w:t>
              </w:r>
              <w:proofErr w:type="gramStart"/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 xml:space="preserve"> О</w:t>
              </w:r>
              <w:proofErr w:type="gramEnd"/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 xml:space="preserve"> документах, которые подтверждают периоды работы работников организации во вредных условиях труда</w:t>
              </w:r>
            </w:hyperlink>
          </w:p>
          <w:p w:rsidR="00F11C1C" w:rsidRDefault="00F11C1C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Стаж работы во вредных или опасных условиях труда следует считать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 даты заключения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трудового договора. При подсчете общего стажа во вредных или опасных условиях труда следует считать все периоды (время работы в днях и годах) фактической работы работника во вредных или опасных условиях труда.</w:t>
            </w:r>
          </w:p>
        </w:tc>
      </w:tr>
      <w:tr w:rsidR="00F11C1C" w:rsidTr="00F11C1C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11C1C" w:rsidRDefault="00F11C1C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5" w:name="mailruanchor_a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В электронный отчет о проведении СОУТ изменения не вносятся</w:t>
            </w:r>
            <w:bookmarkEnd w:id="5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F11C1C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4" w:anchor="mailruanchor_top" w:history="1">
              <w:r w:rsidR="00F11C1C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F11C1C" w:rsidTr="00F11C1C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11C1C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5" w:history="1"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Письмо Министерства труда и социальной защиты Российской Федерации от 6 ноября 2025 г. № 15-4/ООГ-2175</w:t>
              </w:r>
              <w:proofErr w:type="gramStart"/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 xml:space="preserve"> О</w:t>
              </w:r>
              <w:proofErr w:type="gramEnd"/>
              <w:r w:rsidR="00F11C1C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б обязанности организации, проводящей специальную оценку условий труда, по передаче результатов проведения специальной оценки условий труда во ФГИС СОУТ</w:t>
              </w:r>
            </w:hyperlink>
          </w:p>
          <w:p w:rsidR="00F11C1C" w:rsidRDefault="00F11C1C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Если в сведениях, переданных в ФГИС СОУТ вместе с отчетом, отсутствует информация о проведении измерений показателей тяжести трудового процесса на рабочих местах, на которых работают женщины, когда на аналогичных рабочих местах работают как мужчины, так и женщины, в отношении такого отчета может сработать алгоритм по выявлению признаков нарушений требований законодательства о СОУТ.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Внесение изменений в электронную версию отчета о проведении СОУТ не предусмотрено.</w:t>
            </w:r>
          </w:p>
        </w:tc>
      </w:tr>
      <w:tr w:rsidR="004A5C49" w:rsidTr="004A5C49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A5C49" w:rsidRDefault="004A5C49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Изменится порядок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подачи декларации соответствия условий труда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государственным нормативным требованиям охраны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4A5C49" w:rsidRDefault="00FD728D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6" w:anchor="mailruanchor_top" w:history="1">
              <w:r w:rsidR="004A5C49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4A5C49" w:rsidTr="004A5C49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A5C49" w:rsidRDefault="00FD728D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7" w:history="1">
              <w:proofErr w:type="gramStart"/>
              <w:r w:rsidR="004A5C49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Проект Приказа Министерства труда и социальной защиты Российской Федерации "О внесении изменений в приказ Министерства труда и социальной защиты Российской Федерации от 17 июня 2021 г. № 406н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 (подготовлен Минтрудом России 07.11.2025)</w:t>
              </w:r>
            </w:hyperlink>
            <w:proofErr w:type="gramEnd"/>
          </w:p>
          <w:p w:rsidR="004A5C49" w:rsidRDefault="004A5C49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Декларацию соответствия условий труда государственным нормативным требованиям охраны труда нужно будет подавать в территориальный орган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Роструда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месту нахождения работодателя путем заполнения специальной электронной формы через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Госуслуги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Потребуется УКЭП. Будет уточнено, в каких случаях в принятии декларации откажут. Изменится порядок ведения реестра деклараций.</w:t>
            </w:r>
          </w:p>
        </w:tc>
      </w:tr>
    </w:tbl>
    <w:p w:rsidR="00AF5198" w:rsidRDefault="00AF5198" w:rsidP="004A5C4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  <w:gridCol w:w="930"/>
      </w:tblGrid>
      <w:tr w:rsidR="00545178" w:rsidTr="00545178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45178" w:rsidRDefault="00545178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Назначение выплат по ОСС от несчастных случаев на производстве и профзаболеваний: подготовлен новый регламент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545178" w:rsidRDefault="00545178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8" w:anchor="mailruanchor_top" w:history="1">
              <w:r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545178" w:rsidTr="00545178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45178" w:rsidRDefault="00545178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9" w:history="1">
              <w:proofErr w:type="gramStart"/>
              <w:r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Проект Приказа Фонда пенсионного и социального страхования Российской Федерации 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(или) ежемесячной страховых выплат застрахованному либо лицам, имеющим право на получение страховых выплат в случае его смерти" (подготовлен</w:t>
              </w:r>
              <w:proofErr w:type="gramEnd"/>
              <w:r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 xml:space="preserve"> </w:t>
              </w:r>
              <w:proofErr w:type="gramStart"/>
              <w:r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Социальным фондом России 18.11.2025)</w:t>
              </w:r>
            </w:hyperlink>
            <w:proofErr w:type="gramEnd"/>
          </w:p>
          <w:p w:rsidR="00545178" w:rsidRDefault="00545178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СФР разработал новый регламент по назначению выплат по ОСС от несчастных случаев на производстве и профзаболеваний застрахованному лицу либо лицам, имеющим право на такие выплаты в случае его смерти. Он заменит регламент ФСС 2019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Услуга будет предоставляться Фондом бесплатно в соответствии с категориями (признаками) заявителей, сведения о которых размещаются в федеральном реестре государственных и муниципальных услуг и на Едином портале. Максимальный срок ее оказания - 10 календарных дней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 даты регистрации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заявления и необходимых документов.</w:t>
            </w:r>
          </w:p>
        </w:tc>
      </w:tr>
    </w:tbl>
    <w:p w:rsidR="00545178" w:rsidRPr="00877B94" w:rsidRDefault="00545178" w:rsidP="004A5C4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545178" w:rsidRPr="0087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8D" w:rsidRDefault="00FD728D" w:rsidP="009C3AC1">
      <w:pPr>
        <w:spacing w:after="0" w:line="240" w:lineRule="auto"/>
      </w:pPr>
      <w:r>
        <w:separator/>
      </w:r>
    </w:p>
  </w:endnote>
  <w:endnote w:type="continuationSeparator" w:id="0">
    <w:p w:rsidR="00FD728D" w:rsidRDefault="00FD728D" w:rsidP="009C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8D" w:rsidRDefault="00FD728D" w:rsidP="009C3AC1">
      <w:pPr>
        <w:spacing w:after="0" w:line="240" w:lineRule="auto"/>
      </w:pPr>
      <w:r>
        <w:separator/>
      </w:r>
    </w:p>
  </w:footnote>
  <w:footnote w:type="continuationSeparator" w:id="0">
    <w:p w:rsidR="00FD728D" w:rsidRDefault="00FD728D" w:rsidP="009C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134"/>
    <w:multiLevelType w:val="multilevel"/>
    <w:tmpl w:val="C0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A7064"/>
    <w:multiLevelType w:val="multilevel"/>
    <w:tmpl w:val="EAA2C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625D7"/>
    <w:multiLevelType w:val="multilevel"/>
    <w:tmpl w:val="A8EC04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B387E"/>
    <w:multiLevelType w:val="multilevel"/>
    <w:tmpl w:val="FDD0B6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04361"/>
    <w:multiLevelType w:val="multilevel"/>
    <w:tmpl w:val="3C7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B4176"/>
    <w:multiLevelType w:val="multilevel"/>
    <w:tmpl w:val="10BC66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57649"/>
    <w:multiLevelType w:val="multilevel"/>
    <w:tmpl w:val="5EFEC7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92459"/>
    <w:multiLevelType w:val="multilevel"/>
    <w:tmpl w:val="2364FE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1536"/>
    <w:multiLevelType w:val="multilevel"/>
    <w:tmpl w:val="D41016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E4D8F"/>
    <w:multiLevelType w:val="multilevel"/>
    <w:tmpl w:val="715E7C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5772C"/>
    <w:multiLevelType w:val="multilevel"/>
    <w:tmpl w:val="6FC077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4F1DD2"/>
    <w:multiLevelType w:val="multilevel"/>
    <w:tmpl w:val="6D9677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729BC"/>
    <w:multiLevelType w:val="multilevel"/>
    <w:tmpl w:val="B73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4AFF"/>
    <w:multiLevelType w:val="multilevel"/>
    <w:tmpl w:val="D91A3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938D7"/>
    <w:multiLevelType w:val="multilevel"/>
    <w:tmpl w:val="8EF48E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E2C13"/>
    <w:multiLevelType w:val="multilevel"/>
    <w:tmpl w:val="2060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A73A32"/>
    <w:multiLevelType w:val="multilevel"/>
    <w:tmpl w:val="9048A3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40B30"/>
    <w:multiLevelType w:val="multilevel"/>
    <w:tmpl w:val="D9F8A6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A447C"/>
    <w:multiLevelType w:val="multilevel"/>
    <w:tmpl w:val="3A0E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E70B1"/>
    <w:multiLevelType w:val="multilevel"/>
    <w:tmpl w:val="1F36B4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F6FE1"/>
    <w:multiLevelType w:val="multilevel"/>
    <w:tmpl w:val="D84EE6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6602C1"/>
    <w:multiLevelType w:val="multilevel"/>
    <w:tmpl w:val="BA4227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76691D"/>
    <w:multiLevelType w:val="multilevel"/>
    <w:tmpl w:val="9BEC52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6583F"/>
    <w:multiLevelType w:val="multilevel"/>
    <w:tmpl w:val="86640D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092761"/>
    <w:multiLevelType w:val="multilevel"/>
    <w:tmpl w:val="FDA0A1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C3C55"/>
    <w:multiLevelType w:val="multilevel"/>
    <w:tmpl w:val="AFBA08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F065B"/>
    <w:multiLevelType w:val="multilevel"/>
    <w:tmpl w:val="0254B4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A6DEF"/>
    <w:multiLevelType w:val="singleLevel"/>
    <w:tmpl w:val="7284AB54"/>
    <w:lvl w:ilvl="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8">
    <w:nsid w:val="6B8B14E6"/>
    <w:multiLevelType w:val="multilevel"/>
    <w:tmpl w:val="DFCE8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731DE"/>
    <w:multiLevelType w:val="multilevel"/>
    <w:tmpl w:val="B8A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C543B"/>
    <w:multiLevelType w:val="multilevel"/>
    <w:tmpl w:val="5122F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8"/>
  </w:num>
  <w:num w:numId="3">
    <w:abstractNumId w:val="30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28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24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</w:lvl>
    </w:lvlOverride>
  </w:num>
  <w:num w:numId="23">
    <w:abstractNumId w:val="14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6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10"/>
    <w:lvlOverride w:ilvl="0">
      <w:lvl w:ilvl="0">
        <w:numFmt w:val="decimal"/>
        <w:lvlText w:val="%1."/>
        <w:lvlJc w:val="left"/>
      </w:lvl>
    </w:lvlOverride>
  </w:num>
  <w:num w:numId="28">
    <w:abstractNumId w:val="12"/>
  </w:num>
  <w:num w:numId="29">
    <w:abstractNumId w:val="0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06"/>
    <w:rsid w:val="000009E3"/>
    <w:rsid w:val="000259F9"/>
    <w:rsid w:val="00030C09"/>
    <w:rsid w:val="00095C44"/>
    <w:rsid w:val="000A0383"/>
    <w:rsid w:val="000E4BB3"/>
    <w:rsid w:val="0016079F"/>
    <w:rsid w:val="0017467C"/>
    <w:rsid w:val="00192306"/>
    <w:rsid w:val="00195F9B"/>
    <w:rsid w:val="001A6769"/>
    <w:rsid w:val="001D04A1"/>
    <w:rsid w:val="001D3A50"/>
    <w:rsid w:val="00250422"/>
    <w:rsid w:val="002614E9"/>
    <w:rsid w:val="00291590"/>
    <w:rsid w:val="002A0F26"/>
    <w:rsid w:val="002D65AE"/>
    <w:rsid w:val="00343E5F"/>
    <w:rsid w:val="003747AB"/>
    <w:rsid w:val="003C2944"/>
    <w:rsid w:val="00405D2E"/>
    <w:rsid w:val="00430421"/>
    <w:rsid w:val="00441DDC"/>
    <w:rsid w:val="004505F9"/>
    <w:rsid w:val="004906A3"/>
    <w:rsid w:val="004A5C49"/>
    <w:rsid w:val="004F4E27"/>
    <w:rsid w:val="0050524E"/>
    <w:rsid w:val="00530B87"/>
    <w:rsid w:val="00545178"/>
    <w:rsid w:val="005A5D41"/>
    <w:rsid w:val="00603ED3"/>
    <w:rsid w:val="00616C7D"/>
    <w:rsid w:val="00636719"/>
    <w:rsid w:val="0064627A"/>
    <w:rsid w:val="006C533D"/>
    <w:rsid w:val="006C6FE8"/>
    <w:rsid w:val="006D5E47"/>
    <w:rsid w:val="00714EAA"/>
    <w:rsid w:val="0071520F"/>
    <w:rsid w:val="00715AEF"/>
    <w:rsid w:val="00733C21"/>
    <w:rsid w:val="007A6757"/>
    <w:rsid w:val="007C1D6A"/>
    <w:rsid w:val="007C3959"/>
    <w:rsid w:val="007F253F"/>
    <w:rsid w:val="008249BE"/>
    <w:rsid w:val="008740A0"/>
    <w:rsid w:val="00877B94"/>
    <w:rsid w:val="008E7F43"/>
    <w:rsid w:val="009C3AC1"/>
    <w:rsid w:val="00A05EAB"/>
    <w:rsid w:val="00A604B0"/>
    <w:rsid w:val="00AB76EA"/>
    <w:rsid w:val="00AC5736"/>
    <w:rsid w:val="00AE2898"/>
    <w:rsid w:val="00AF5198"/>
    <w:rsid w:val="00AF69CB"/>
    <w:rsid w:val="00B2028C"/>
    <w:rsid w:val="00B71960"/>
    <w:rsid w:val="00BA4B32"/>
    <w:rsid w:val="00BC0D10"/>
    <w:rsid w:val="00BD0B76"/>
    <w:rsid w:val="00BF5554"/>
    <w:rsid w:val="00C15BB1"/>
    <w:rsid w:val="00CD212C"/>
    <w:rsid w:val="00CE5117"/>
    <w:rsid w:val="00CF6AD4"/>
    <w:rsid w:val="00D35E30"/>
    <w:rsid w:val="00D834F5"/>
    <w:rsid w:val="00DB3428"/>
    <w:rsid w:val="00E265DF"/>
    <w:rsid w:val="00EC2223"/>
    <w:rsid w:val="00F11C1C"/>
    <w:rsid w:val="00F15C39"/>
    <w:rsid w:val="00F85698"/>
    <w:rsid w:val="00F865CF"/>
    <w:rsid w:val="00FB01A0"/>
    <w:rsid w:val="00FB215D"/>
    <w:rsid w:val="00FC6799"/>
    <w:rsid w:val="00FD728D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C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9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7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C3AC1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215D"/>
    <w:rPr>
      <w:color w:val="0000FF"/>
      <w:u w:val="single"/>
    </w:rPr>
  </w:style>
  <w:style w:type="character" w:styleId="a7">
    <w:name w:val="Emphasis"/>
    <w:basedOn w:val="a0"/>
    <w:uiPriority w:val="20"/>
    <w:qFormat/>
    <w:rsid w:val="00FB215D"/>
    <w:rPr>
      <w:i/>
      <w:iCs/>
    </w:rPr>
  </w:style>
  <w:style w:type="character" w:customStyle="1" w:styleId="s10">
    <w:name w:val="s_10"/>
    <w:basedOn w:val="a0"/>
    <w:rsid w:val="00FB215D"/>
  </w:style>
  <w:style w:type="paragraph" w:customStyle="1" w:styleId="no-indent">
    <w:name w:val="no-indent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B215D"/>
  </w:style>
  <w:style w:type="character" w:styleId="a8">
    <w:name w:val="Strong"/>
    <w:basedOn w:val="a0"/>
    <w:uiPriority w:val="22"/>
    <w:qFormat/>
    <w:rsid w:val="007C3959"/>
    <w:rPr>
      <w:b/>
      <w:bCs/>
    </w:rPr>
  </w:style>
  <w:style w:type="paragraph" w:styleId="a9">
    <w:name w:val="No Spacing"/>
    <w:uiPriority w:val="1"/>
    <w:qFormat/>
    <w:rsid w:val="00E265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9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7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76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xchange-rates-articlemrcssattr">
    <w:name w:val="exchange-rates-article_mr_css_attr"/>
    <w:basedOn w:val="a"/>
    <w:rsid w:val="001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6079F"/>
  </w:style>
  <w:style w:type="character" w:customStyle="1" w:styleId="exchange-rates-coursemrcssattr">
    <w:name w:val="exchange-rates-course_mr_css_attr"/>
    <w:basedOn w:val="a0"/>
    <w:rsid w:val="0016079F"/>
  </w:style>
  <w:style w:type="character" w:customStyle="1" w:styleId="valutes-upmrcssattr">
    <w:name w:val="valutes-up_mr_css_attr"/>
    <w:basedOn w:val="a0"/>
    <w:rsid w:val="0016079F"/>
  </w:style>
  <w:style w:type="character" w:customStyle="1" w:styleId="span-icon1mrcssattr">
    <w:name w:val="span-icon1_mr_css_attr"/>
    <w:basedOn w:val="a0"/>
    <w:rsid w:val="0016079F"/>
  </w:style>
  <w:style w:type="character" w:customStyle="1" w:styleId="advertising">
    <w:name w:val="advertising"/>
    <w:basedOn w:val="a0"/>
    <w:rsid w:val="00BF5554"/>
  </w:style>
  <w:style w:type="paragraph" w:styleId="ab">
    <w:name w:val="Balloon Text"/>
    <w:basedOn w:val="a"/>
    <w:link w:val="ac"/>
    <w:uiPriority w:val="99"/>
    <w:semiHidden/>
    <w:unhideWhenUsed/>
    <w:rsid w:val="00BF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554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0A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C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9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7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C3AC1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215D"/>
    <w:rPr>
      <w:color w:val="0000FF"/>
      <w:u w:val="single"/>
    </w:rPr>
  </w:style>
  <w:style w:type="character" w:styleId="a7">
    <w:name w:val="Emphasis"/>
    <w:basedOn w:val="a0"/>
    <w:uiPriority w:val="20"/>
    <w:qFormat/>
    <w:rsid w:val="00FB215D"/>
    <w:rPr>
      <w:i/>
      <w:iCs/>
    </w:rPr>
  </w:style>
  <w:style w:type="character" w:customStyle="1" w:styleId="s10">
    <w:name w:val="s_10"/>
    <w:basedOn w:val="a0"/>
    <w:rsid w:val="00FB215D"/>
  </w:style>
  <w:style w:type="paragraph" w:customStyle="1" w:styleId="no-indent">
    <w:name w:val="no-indent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B215D"/>
  </w:style>
  <w:style w:type="character" w:styleId="a8">
    <w:name w:val="Strong"/>
    <w:basedOn w:val="a0"/>
    <w:uiPriority w:val="22"/>
    <w:qFormat/>
    <w:rsid w:val="007C3959"/>
    <w:rPr>
      <w:b/>
      <w:bCs/>
    </w:rPr>
  </w:style>
  <w:style w:type="paragraph" w:styleId="a9">
    <w:name w:val="No Spacing"/>
    <w:uiPriority w:val="1"/>
    <w:qFormat/>
    <w:rsid w:val="00E265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9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7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76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xchange-rates-articlemrcssattr">
    <w:name w:val="exchange-rates-article_mr_css_attr"/>
    <w:basedOn w:val="a"/>
    <w:rsid w:val="001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6079F"/>
  </w:style>
  <w:style w:type="character" w:customStyle="1" w:styleId="exchange-rates-coursemrcssattr">
    <w:name w:val="exchange-rates-course_mr_css_attr"/>
    <w:basedOn w:val="a0"/>
    <w:rsid w:val="0016079F"/>
  </w:style>
  <w:style w:type="character" w:customStyle="1" w:styleId="valutes-upmrcssattr">
    <w:name w:val="valutes-up_mr_css_attr"/>
    <w:basedOn w:val="a0"/>
    <w:rsid w:val="0016079F"/>
  </w:style>
  <w:style w:type="character" w:customStyle="1" w:styleId="span-icon1mrcssattr">
    <w:name w:val="span-icon1_mr_css_attr"/>
    <w:basedOn w:val="a0"/>
    <w:rsid w:val="0016079F"/>
  </w:style>
  <w:style w:type="character" w:customStyle="1" w:styleId="advertising">
    <w:name w:val="advertising"/>
    <w:basedOn w:val="a0"/>
    <w:rsid w:val="00BF5554"/>
  </w:style>
  <w:style w:type="paragraph" w:styleId="ab">
    <w:name w:val="Balloon Text"/>
    <w:basedOn w:val="a"/>
    <w:link w:val="ac"/>
    <w:uiPriority w:val="99"/>
    <w:semiHidden/>
    <w:unhideWhenUsed/>
    <w:rsid w:val="00BF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554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0A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9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1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81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56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64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80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17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0799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0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6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7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5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3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0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1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8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9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8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5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0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8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0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5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1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5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1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1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0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3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2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5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4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6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2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9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2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8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8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8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1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3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0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5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8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2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2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5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1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1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9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3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1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17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0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4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78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inbox/0:17625190352063530845:0/" TargetMode="External"/><Relationship Id="rId18" Type="http://schemas.openxmlformats.org/officeDocument/2006/relationships/hyperlink" Target="https://e.mail.ru/inbox/0:17628645731091001871:0/" TargetMode="External"/><Relationship Id="rId26" Type="http://schemas.openxmlformats.org/officeDocument/2006/relationships/hyperlink" Target="https://e.mail.ru/inbox/0:17634693490316371645: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rvice.garant.ru/prime/open/463215143/412941677/77-408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ervice.garant.ru/prime/open/459395075/412844985/77-40846" TargetMode="External"/><Relationship Id="rId17" Type="http://schemas.openxmlformats.org/officeDocument/2006/relationships/hyperlink" Target="https://service.garant.ru/prime/like/461739394/1" TargetMode="External"/><Relationship Id="rId25" Type="http://schemas.openxmlformats.org/officeDocument/2006/relationships/hyperlink" Target="https://service.garant.ru/prime/open/463394997/412947497/77-408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e.garant.ru/prime/open/461739394/412901367/77-40846" TargetMode="External"/><Relationship Id="rId20" Type="http://schemas.openxmlformats.org/officeDocument/2006/relationships/hyperlink" Target="https://e.mail.ru/inbox/0:17631237640130137160:0/" TargetMode="External"/><Relationship Id="rId29" Type="http://schemas.openxmlformats.org/officeDocument/2006/relationships/hyperlink" Target="https://service.garant.ru/prime/open/464847392/56937572/77-408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inbox/0:17618277860500144042:0/" TargetMode="External"/><Relationship Id="rId24" Type="http://schemas.openxmlformats.org/officeDocument/2006/relationships/hyperlink" Target="https://e.mail.ru/inbox/0:17633836231949486195: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mail.ru/inbox/0:17625190352063530845:0/" TargetMode="External"/><Relationship Id="rId23" Type="http://schemas.openxmlformats.org/officeDocument/2006/relationships/hyperlink" Target="https://service.garant.ru/prime/open/463394997/412947495/77-40846" TargetMode="External"/><Relationship Id="rId28" Type="http://schemas.openxmlformats.org/officeDocument/2006/relationships/hyperlink" Target="https://e.mail.ru/inbox/0:17639882690701659633:0/" TargetMode="External"/><Relationship Id="rId10" Type="http://schemas.openxmlformats.org/officeDocument/2006/relationships/hyperlink" Target="https://service.garant.ru/prime/open/456041072/412728437/77-40846" TargetMode="External"/><Relationship Id="rId19" Type="http://schemas.openxmlformats.org/officeDocument/2006/relationships/hyperlink" Target="https://service.garant.ru/prime/open/462674107/412917933/77-40846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.mail.ru/inbox/0:17604454411960041484:0/" TargetMode="External"/><Relationship Id="rId14" Type="http://schemas.openxmlformats.org/officeDocument/2006/relationships/hyperlink" Target="https://service.garant.ru/prime/open/461739394/56936102/77-40846" TargetMode="External"/><Relationship Id="rId22" Type="http://schemas.openxmlformats.org/officeDocument/2006/relationships/hyperlink" Target="https://e.mail.ru/inbox/0:17633836231949486195:0/" TargetMode="External"/><Relationship Id="rId27" Type="http://schemas.openxmlformats.org/officeDocument/2006/relationships/hyperlink" Target="https://service.garant.ru/prime/open/464127554/56936533/77-4084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A555-8355-4A4C-BAA7-AA918AFC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14</cp:revision>
  <cp:lastPrinted>2025-10-15T07:01:00Z</cp:lastPrinted>
  <dcterms:created xsi:type="dcterms:W3CDTF">2025-11-10T01:21:00Z</dcterms:created>
  <dcterms:modified xsi:type="dcterms:W3CDTF">2025-11-25T01:51:00Z</dcterms:modified>
</cp:coreProperties>
</file>